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F2ED" w14:textId="7193349E" w:rsidR="00A24057" w:rsidRDefault="00A24057" w:rsidP="00A24057">
      <w:pPr>
        <w:spacing w:after="57"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 </w:t>
      </w:r>
      <w:r w:rsidR="00037C0B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328E7">
        <w:rPr>
          <w:b/>
          <w:bCs/>
          <w:sz w:val="28"/>
          <w:szCs w:val="28"/>
        </w:rPr>
        <w:t>2022</w:t>
      </w:r>
    </w:p>
    <w:p w14:paraId="0FE69FD2" w14:textId="77777777" w:rsidR="008F648C" w:rsidRDefault="008F648C" w:rsidP="00A24057">
      <w:pPr>
        <w:spacing w:after="57" w:line="276" w:lineRule="auto"/>
        <w:jc w:val="center"/>
      </w:pPr>
    </w:p>
    <w:p w14:paraId="42346A1B" w14:textId="5D47C846" w:rsidR="00A24057" w:rsidRDefault="00A24057" w:rsidP="00A24057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037C0B">
        <w:rPr>
          <w:rFonts w:eastAsia="Times New Roman"/>
        </w:rPr>
        <w:t>27</w:t>
      </w:r>
      <w:r w:rsidR="00C328E7">
        <w:rPr>
          <w:rFonts w:eastAsia="Times New Roman"/>
        </w:rPr>
        <w:t>.</w:t>
      </w:r>
      <w:r w:rsidR="00CB2428">
        <w:rPr>
          <w:rFonts w:eastAsia="Times New Roman"/>
        </w:rPr>
        <w:t xml:space="preserve"> </w:t>
      </w:r>
      <w:r w:rsidR="00037C0B">
        <w:rPr>
          <w:rFonts w:eastAsia="Times New Roman"/>
        </w:rPr>
        <w:t>července</w:t>
      </w:r>
      <w:r w:rsidR="00C328E7">
        <w:rPr>
          <w:rFonts w:eastAsia="Times New Roman"/>
        </w:rPr>
        <w:t xml:space="preserve"> 2022</w:t>
      </w:r>
    </w:p>
    <w:p w14:paraId="6FD758E2" w14:textId="1D8DF343" w:rsidR="00A24057" w:rsidRDefault="00A24057" w:rsidP="00A24057">
      <w:pPr>
        <w:jc w:val="center"/>
        <w:rPr>
          <w:rFonts w:eastAsia="Times New Roman"/>
        </w:rPr>
      </w:pPr>
    </w:p>
    <w:p w14:paraId="69BA1F1D" w14:textId="77777777" w:rsidR="008F648C" w:rsidRDefault="008F648C" w:rsidP="00A24057">
      <w:pPr>
        <w:jc w:val="center"/>
        <w:rPr>
          <w:rFonts w:eastAsia="Times New Roman"/>
        </w:rPr>
      </w:pPr>
    </w:p>
    <w:p w14:paraId="3379D674" w14:textId="77777777" w:rsidR="00A24057" w:rsidRDefault="00A24057" w:rsidP="00A2405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  <w:proofErr w:type="gramEnd"/>
    </w:p>
    <w:p w14:paraId="7A7719C4" w14:textId="77777777" w:rsidR="00A24057" w:rsidRDefault="00A24057" w:rsidP="00A24057"/>
    <w:p w14:paraId="4624656B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</w:p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24C7AAD3" w14:textId="3DB0D8DE" w:rsidR="00A24057" w:rsidRPr="00EA149F" w:rsidRDefault="00EA149F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  <w:iCs/>
        </w:rPr>
        <w:t>dodatek k </w:t>
      </w:r>
      <w:proofErr w:type="spellStart"/>
      <w:r>
        <w:rPr>
          <w:rFonts w:eastAsia="Times New Roman"/>
          <w:iCs/>
        </w:rPr>
        <w:t>pachtovní</w:t>
      </w:r>
      <w:proofErr w:type="spellEnd"/>
      <w:r>
        <w:rPr>
          <w:rFonts w:eastAsia="Times New Roman"/>
          <w:iCs/>
        </w:rPr>
        <w:t xml:space="preserve"> smlouvě</w:t>
      </w:r>
      <w:r w:rsidR="004E562C">
        <w:rPr>
          <w:rFonts w:eastAsia="Times New Roman"/>
          <w:iCs/>
        </w:rPr>
        <w:t xml:space="preserve"> na pozemek </w:t>
      </w:r>
      <w:proofErr w:type="spellStart"/>
      <w:proofErr w:type="gramStart"/>
      <w:r w:rsidR="004E562C">
        <w:rPr>
          <w:rFonts w:eastAsia="Times New Roman"/>
          <w:iCs/>
        </w:rPr>
        <w:t>p.č</w:t>
      </w:r>
      <w:proofErr w:type="spellEnd"/>
      <w:r w:rsidR="004E562C">
        <w:rPr>
          <w:rFonts w:eastAsia="Times New Roman"/>
          <w:iCs/>
        </w:rPr>
        <w:t>.</w:t>
      </w:r>
      <w:proofErr w:type="gramEnd"/>
      <w:r w:rsidR="004E562C">
        <w:rPr>
          <w:rFonts w:eastAsia="Times New Roman"/>
          <w:iCs/>
        </w:rPr>
        <w:t xml:space="preserve"> 361/2</w:t>
      </w:r>
    </w:p>
    <w:p w14:paraId="33F4B2FA" w14:textId="77777777" w:rsidR="00EA149F" w:rsidRPr="00A9719A" w:rsidRDefault="00EA149F" w:rsidP="00EA149F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144F927C" w14:textId="340F63D6" w:rsidR="00A24057" w:rsidRDefault="00A24057" w:rsidP="00C943E7">
      <w:pPr>
        <w:pStyle w:val="Odstavecseseznamem"/>
        <w:numPr>
          <w:ilvl w:val="0"/>
          <w:numId w:val="4"/>
        </w:numPr>
        <w:spacing w:after="126"/>
      </w:pPr>
      <w:r w:rsidRPr="00C943E7">
        <w:rPr>
          <w:rFonts w:eastAsia="Times New Roman"/>
          <w:b/>
          <w:bCs/>
        </w:rPr>
        <w:t>bere na vědomí:</w:t>
      </w:r>
    </w:p>
    <w:p w14:paraId="5C79F241" w14:textId="7BF99E8E" w:rsidR="00BF15AB" w:rsidRPr="00BF15AB" w:rsidRDefault="004E562C" w:rsidP="00C328E7">
      <w:pPr>
        <w:numPr>
          <w:ilvl w:val="0"/>
          <w:numId w:val="2"/>
        </w:numPr>
        <w:spacing w:line="276" w:lineRule="auto"/>
      </w:pPr>
      <w:r>
        <w:t>obsazení pozice uklí</w:t>
      </w:r>
      <w:r w:rsidR="00EA149F">
        <w:t>zečky</w:t>
      </w:r>
    </w:p>
    <w:p w14:paraId="3D1369D5" w14:textId="0EF56DCA" w:rsidR="00C328E7" w:rsidRDefault="00EA149F" w:rsidP="00C328E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dokončení opravy dětského hřiště</w:t>
      </w:r>
    </w:p>
    <w:p w14:paraId="57214E07" w14:textId="222FC5FC" w:rsidR="00C62975" w:rsidRDefault="00EA149F" w:rsidP="000D3295">
      <w:pPr>
        <w:numPr>
          <w:ilvl w:val="0"/>
          <w:numId w:val="2"/>
        </w:numPr>
        <w:spacing w:line="276" w:lineRule="auto"/>
        <w:jc w:val="both"/>
      </w:pPr>
      <w:r>
        <w:t xml:space="preserve">dokončení </w:t>
      </w:r>
      <w:proofErr w:type="spellStart"/>
      <w:r>
        <w:t>kontejneroviště</w:t>
      </w:r>
      <w:proofErr w:type="spellEnd"/>
    </w:p>
    <w:p w14:paraId="1A79A8BD" w14:textId="2DD541A0" w:rsidR="00CB2428" w:rsidRDefault="00EB7EB5" w:rsidP="000D3295">
      <w:pPr>
        <w:numPr>
          <w:ilvl w:val="0"/>
          <w:numId w:val="2"/>
        </w:numPr>
        <w:spacing w:line="276" w:lineRule="auto"/>
        <w:jc w:val="both"/>
      </w:pPr>
      <w:r>
        <w:t>občanskoprávní spor s</w:t>
      </w:r>
      <w:r w:rsidR="004E562C">
        <w:t xml:space="preserve"> paní Vojtovou</w:t>
      </w:r>
    </w:p>
    <w:p w14:paraId="44FAEE7B" w14:textId="26586AD2" w:rsidR="004E562C" w:rsidRDefault="004E562C" w:rsidP="000D3295">
      <w:pPr>
        <w:numPr>
          <w:ilvl w:val="0"/>
          <w:numId w:val="2"/>
        </w:numPr>
        <w:spacing w:line="276" w:lineRule="auto"/>
        <w:jc w:val="both"/>
      </w:pPr>
      <w:r>
        <w:t>kácení a výsadbu v obecním lese</w:t>
      </w:r>
    </w:p>
    <w:p w14:paraId="2906AFCA" w14:textId="35A699F0" w:rsidR="004E562C" w:rsidRDefault="007A7E33" w:rsidP="000D3295">
      <w:pPr>
        <w:numPr>
          <w:ilvl w:val="0"/>
          <w:numId w:val="2"/>
        </w:numPr>
        <w:spacing w:line="276" w:lineRule="auto"/>
        <w:jc w:val="both"/>
      </w:pPr>
      <w:r>
        <w:t>pořádání</w:t>
      </w:r>
      <w:r w:rsidR="004E562C">
        <w:t xml:space="preserve"> akce </w:t>
      </w:r>
      <w:proofErr w:type="spellStart"/>
      <w:r w:rsidR="004E562C">
        <w:t>Úherčický</w:t>
      </w:r>
      <w:proofErr w:type="spellEnd"/>
      <w:r w:rsidR="004E562C">
        <w:t xml:space="preserve"> sekáč</w:t>
      </w:r>
    </w:p>
    <w:p w14:paraId="07D0CC80" w14:textId="64820557" w:rsidR="004E562C" w:rsidRDefault="004E562C" w:rsidP="000D3295">
      <w:pPr>
        <w:numPr>
          <w:ilvl w:val="0"/>
          <w:numId w:val="2"/>
        </w:numPr>
        <w:spacing w:line="276" w:lineRule="auto"/>
        <w:jc w:val="both"/>
      </w:pPr>
      <w:r>
        <w:t>návrh na novou vyhlášku</w:t>
      </w:r>
      <w:r w:rsidR="007A7E33">
        <w:t xml:space="preserve"> obce</w:t>
      </w:r>
    </w:p>
    <w:p w14:paraId="485DD6FF" w14:textId="316980BE" w:rsidR="00A24057" w:rsidRDefault="00A24057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7E12248E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>řešit neoprá</w:t>
      </w:r>
      <w:r w:rsidR="00A9719A">
        <w:t xml:space="preserve">vněné užívání pozemku </w:t>
      </w:r>
      <w:proofErr w:type="spellStart"/>
      <w:proofErr w:type="gramStart"/>
      <w:r w:rsidR="00A9719A">
        <w:t>p.č</w:t>
      </w:r>
      <w:proofErr w:type="spellEnd"/>
      <w:r w:rsidR="00A9719A">
        <w:t>.</w:t>
      </w:r>
      <w:proofErr w:type="gramEnd"/>
      <w:r w:rsidR="00A9719A">
        <w:t xml:space="preserve"> 431</w:t>
      </w:r>
    </w:p>
    <w:p w14:paraId="712AC8A5" w14:textId="77777777" w:rsidR="00A24057" w:rsidRDefault="00A24057" w:rsidP="00A24057">
      <w:pPr>
        <w:spacing w:line="276" w:lineRule="auto"/>
        <w:ind w:left="720" w:firstLine="698"/>
      </w:pPr>
      <w:r>
        <w:t>Zodpovídá: starosta, místostarosta</w:t>
      </w:r>
      <w:r>
        <w:tab/>
      </w:r>
      <w:r>
        <w:tab/>
      </w:r>
      <w:r>
        <w:tab/>
        <w:t>Termín: příští zastupitelstvo</w:t>
      </w:r>
    </w:p>
    <w:p w14:paraId="0B9AA58B" w14:textId="39B3F9EE" w:rsidR="00C62975" w:rsidRPr="00C62975" w:rsidRDefault="00C62975" w:rsidP="00C6297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veřejné osvětlení</w:t>
      </w:r>
    </w:p>
    <w:p w14:paraId="16F10321" w14:textId="694373CF" w:rsidR="00CB2428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  <w:r w:rsidR="00C62975">
        <w:rPr>
          <w:rFonts w:eastAsia="Times New Roman"/>
        </w:rPr>
        <w:t>Zodpovídá: místostarosta</w:t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B2428">
        <w:rPr>
          <w:rFonts w:eastAsia="Times New Roman"/>
        </w:rPr>
        <w:t>Termín: příští zastupitelstvo</w:t>
      </w:r>
    </w:p>
    <w:p w14:paraId="5BBEC07D" w14:textId="6685222C" w:rsidR="00EB7EB5" w:rsidRDefault="00EB7EB5" w:rsidP="00EB7EB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cedule se znakem</w:t>
      </w:r>
      <w:bookmarkStart w:id="0" w:name="_GoBack"/>
      <w:bookmarkEnd w:id="0"/>
      <w:r>
        <w:rPr>
          <w:rFonts w:eastAsia="Times New Roman"/>
        </w:rPr>
        <w:t xml:space="preserve"> obce</w:t>
      </w:r>
    </w:p>
    <w:p w14:paraId="29704429" w14:textId="6CEBA21A" w:rsidR="00EB7EB5" w:rsidRPr="00EB7EB5" w:rsidRDefault="00EB7EB5" w:rsidP="00EB7EB5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ab/>
        <w:t>Zodpovídá: Milan Konečný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7DB4F59" w14:textId="52735B57" w:rsidR="00CB2428" w:rsidRPr="00CB2428" w:rsidRDefault="00CB2428" w:rsidP="0062432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převod chodníku do vlastnictví obce</w:t>
      </w:r>
    </w:p>
    <w:p w14:paraId="340AE040" w14:textId="77777777" w:rsidR="00EA149F" w:rsidRDefault="00CB2428" w:rsidP="00CB2428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ab/>
        <w:t>Zodpovídá: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0F06130" w14:textId="3CB6FE4E" w:rsidR="00A24057" w:rsidRPr="00EA149F" w:rsidRDefault="00EA149F" w:rsidP="00EA149F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rekonstrukce obecního úřadu</w:t>
      </w:r>
      <w:r w:rsidR="00A24057" w:rsidRPr="00EA149F">
        <w:rPr>
          <w:rFonts w:eastAsia="Times New Roman"/>
        </w:rPr>
        <w:tab/>
      </w:r>
      <w:r w:rsidR="00A24057" w:rsidRPr="00EA149F">
        <w:rPr>
          <w:rFonts w:eastAsia="Times New Roman"/>
        </w:rPr>
        <w:tab/>
      </w:r>
    </w:p>
    <w:p w14:paraId="44F8F530" w14:textId="29A8DA20" w:rsidR="004E562C" w:rsidRDefault="004E562C" w:rsidP="004E562C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4DC4C961" w14:textId="116E5A38" w:rsidR="004E562C" w:rsidRDefault="004E562C" w:rsidP="004E562C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</w:p>
    <w:p w14:paraId="5187D0DD" w14:textId="77777777" w:rsidR="004E562C" w:rsidRDefault="004E562C" w:rsidP="004E562C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</w:p>
    <w:p w14:paraId="70CD1878" w14:textId="77777777" w:rsidR="00A24057" w:rsidRDefault="00A24057" w:rsidP="004E562C">
      <w:pPr>
        <w:spacing w:line="276" w:lineRule="auto"/>
        <w:ind w:left="1416"/>
      </w:pPr>
    </w:p>
    <w:p w14:paraId="44E9042B" w14:textId="77777777" w:rsidR="00A24057" w:rsidRDefault="00A24057" w:rsidP="00A24057">
      <w:pPr>
        <w:ind w:left="360"/>
      </w:pPr>
    </w:p>
    <w:p w14:paraId="3A51B86B" w14:textId="7092CC19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037C0B">
        <w:rPr>
          <w:rFonts w:eastAsia="Times New Roman"/>
        </w:rPr>
        <w:t>27. července</w:t>
      </w:r>
      <w:r w:rsidR="00C62975">
        <w:rPr>
          <w:rFonts w:eastAsia="Times New Roman"/>
        </w:rPr>
        <w:t xml:space="preserve"> 2022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238D1CCD" w14:textId="77777777" w:rsidR="00A24057" w:rsidRDefault="00A24057" w:rsidP="00A24057">
      <w:r>
        <w:rPr>
          <w:rFonts w:eastAsia="Times New Roman"/>
        </w:rPr>
        <w:t xml:space="preserve">        </w:t>
      </w:r>
    </w:p>
    <w:p w14:paraId="7796B5EB" w14:textId="77777777" w:rsidR="00A24057" w:rsidRDefault="00A24057" w:rsidP="00A24057">
      <w:pPr>
        <w:ind w:left="709" w:firstLine="709"/>
        <w:rPr>
          <w:rFonts w:eastAsia="Times New Roman"/>
        </w:rPr>
      </w:pPr>
    </w:p>
    <w:p w14:paraId="6BCDE337" w14:textId="77777777" w:rsidR="00A24057" w:rsidRDefault="00A24057" w:rsidP="00A24057">
      <w:pPr>
        <w:ind w:left="709" w:firstLine="709"/>
      </w:pPr>
      <w:r>
        <w:rPr>
          <w:rFonts w:eastAsia="Times New Roman"/>
        </w:rPr>
        <w:t xml:space="preserve">Tomáš Zaplatílek </w:t>
      </w:r>
      <w:r>
        <w:tab/>
      </w:r>
      <w:r>
        <w:tab/>
        <w:t xml:space="preserve">       </w:t>
      </w:r>
      <w:r>
        <w:tab/>
      </w:r>
      <w:r>
        <w:tab/>
      </w:r>
      <w:r>
        <w:tab/>
        <w:t>Bc. Filip Novotný</w:t>
      </w:r>
      <w:r>
        <w:rPr>
          <w:rFonts w:eastAsia="Times New Roman"/>
        </w:rPr>
        <w:t xml:space="preserve"> </w:t>
      </w:r>
    </w:p>
    <w:p w14:paraId="5492B615" w14:textId="77777777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>
        <w:rPr>
          <w:rFonts w:eastAsia="Times New Roman"/>
        </w:rPr>
        <w:t xml:space="preserve">     </w:t>
      </w:r>
      <w:r>
        <w:t>starosta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p w14:paraId="1B601C46" w14:textId="77777777" w:rsidR="00A24057" w:rsidRDefault="00A24057" w:rsidP="00A24057">
      <w:pPr>
        <w:rPr>
          <w:rFonts w:eastAsia="Times New Roman"/>
        </w:rPr>
      </w:pP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CE28574A"/>
    <w:lvl w:ilvl="0" w:tplc="40CC439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57"/>
    <w:rsid w:val="00037C0B"/>
    <w:rsid w:val="00113CF3"/>
    <w:rsid w:val="0016128B"/>
    <w:rsid w:val="00217589"/>
    <w:rsid w:val="002F533C"/>
    <w:rsid w:val="003078E1"/>
    <w:rsid w:val="00377A18"/>
    <w:rsid w:val="004D2C51"/>
    <w:rsid w:val="004E562C"/>
    <w:rsid w:val="00550061"/>
    <w:rsid w:val="005C2997"/>
    <w:rsid w:val="00653829"/>
    <w:rsid w:val="0071615E"/>
    <w:rsid w:val="007A7E33"/>
    <w:rsid w:val="008F648C"/>
    <w:rsid w:val="0090433C"/>
    <w:rsid w:val="009A16DC"/>
    <w:rsid w:val="00A17BF2"/>
    <w:rsid w:val="00A24057"/>
    <w:rsid w:val="00A9719A"/>
    <w:rsid w:val="00B45BD5"/>
    <w:rsid w:val="00BF15AB"/>
    <w:rsid w:val="00BF73EC"/>
    <w:rsid w:val="00C01FD8"/>
    <w:rsid w:val="00C328E7"/>
    <w:rsid w:val="00C62975"/>
    <w:rsid w:val="00C943E7"/>
    <w:rsid w:val="00CB2428"/>
    <w:rsid w:val="00D67372"/>
    <w:rsid w:val="00E261A9"/>
    <w:rsid w:val="00E8007F"/>
    <w:rsid w:val="00EA149F"/>
    <w:rsid w:val="00EA7EDD"/>
    <w:rsid w:val="00E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8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3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E7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Petra Bednářová</cp:lastModifiedBy>
  <cp:revision>6</cp:revision>
  <cp:lastPrinted>2022-03-02T14:22:00Z</cp:lastPrinted>
  <dcterms:created xsi:type="dcterms:W3CDTF">2022-08-01T08:28:00Z</dcterms:created>
  <dcterms:modified xsi:type="dcterms:W3CDTF">2022-08-03T17:24:00Z</dcterms:modified>
</cp:coreProperties>
</file>